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746F" w14:textId="23BFC486" w:rsidR="00534A57" w:rsidRPr="003D1497" w:rsidRDefault="00534A57" w:rsidP="00534A57">
      <w:pPr>
        <w:rPr>
          <w:rFonts w:ascii="Calibri Light" w:hAnsi="Calibri Light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0EE3053A" wp14:editId="364C2C8E">
            <wp:extent cx="5715000" cy="1905000"/>
            <wp:effectExtent l="0" t="0" r="0" b="0"/>
            <wp:docPr id="1660516127" name="Slika 2" descr="Slika na kojoj se prikazuje emblem, simbol, logotip, grb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16127" name="Slika 2" descr="Slika na kojoj se prikazuje emblem, simbol, logotip, grb&#10;&#10;Opis je automatski generira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E728" w14:textId="77777777" w:rsidR="00534A57" w:rsidRDefault="00534A57" w:rsidP="00534A5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ĐAKOVAČKI VEZOVI</w:t>
      </w:r>
    </w:p>
    <w:p w14:paraId="0468A8B3" w14:textId="77777777" w:rsidR="00534A57" w:rsidRDefault="00534A57" w:rsidP="00534A5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FOLKLORNI ODBOR</w:t>
      </w:r>
    </w:p>
    <w:p w14:paraId="3E1C9339" w14:textId="1979C486" w:rsidR="00534A57" w:rsidRDefault="00534A57" w:rsidP="00534A5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634A87">
        <w:rPr>
          <w:rFonts w:ascii="Times New Roman" w:hAnsi="Times New Roman" w:cs="Times New Roman"/>
          <w:sz w:val="24"/>
          <w:szCs w:val="24"/>
        </w:rPr>
        <w:t>pošta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FF"/>
          <w:sz w:val="24"/>
          <w:szCs w:val="24"/>
        </w:rPr>
        <w:t>mali.vezovi@gmail.com</w:t>
      </w:r>
    </w:p>
    <w:p w14:paraId="6948D463" w14:textId="65BD3972" w:rsidR="00534A57" w:rsidRDefault="00534A57" w:rsidP="00534A5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Đakovo, </w:t>
      </w:r>
      <w:r w:rsidR="009F4237">
        <w:rPr>
          <w:rFonts w:ascii="Times New Roman" w:hAnsi="Times New Roman" w:cs="Times New Roman"/>
          <w:sz w:val="24"/>
          <w:szCs w:val="24"/>
        </w:rPr>
        <w:t>3</w:t>
      </w:r>
      <w:r w:rsidR="003931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siječnja 2024.</w:t>
      </w:r>
    </w:p>
    <w:p w14:paraId="2A08BC46" w14:textId="77777777" w:rsidR="00534A57" w:rsidRDefault="00534A57" w:rsidP="00534A5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2B88E5" w14:textId="77777777" w:rsidR="00534A57" w:rsidRDefault="00534A57" w:rsidP="00534A5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27FD89" w14:textId="77777777" w:rsidR="00534A57" w:rsidRPr="00924AAC" w:rsidRDefault="00534A57" w:rsidP="00924AA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AAC">
        <w:rPr>
          <w:rFonts w:ascii="Times New Roman" w:hAnsi="Times New Roman" w:cs="Times New Roman"/>
          <w:b/>
          <w:bCs/>
          <w:sz w:val="24"/>
          <w:szCs w:val="24"/>
        </w:rPr>
        <w:t>OSNOVNIM ŠKOLAMA I DJEČJIM VRTIĆIMA</w:t>
      </w:r>
    </w:p>
    <w:p w14:paraId="1D2F8D43" w14:textId="4EF5C233" w:rsidR="00534A57" w:rsidRPr="00924AAC" w:rsidRDefault="00534A57" w:rsidP="00924AA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AAC">
        <w:rPr>
          <w:rFonts w:ascii="Times New Roman" w:hAnsi="Times New Roman" w:cs="Times New Roman"/>
          <w:b/>
          <w:bCs/>
          <w:sz w:val="24"/>
          <w:szCs w:val="24"/>
        </w:rPr>
        <w:t>REPUBLIKE HRVATSKE</w:t>
      </w:r>
    </w:p>
    <w:p w14:paraId="444B1589" w14:textId="77777777" w:rsidR="00534A57" w:rsidRPr="00924AAC" w:rsidRDefault="00534A57" w:rsidP="00924AA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860C94" w14:textId="50A35521" w:rsidR="00534A57" w:rsidRPr="00924AAC" w:rsidRDefault="00534A57" w:rsidP="00634A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b/>
          <w:sz w:val="24"/>
          <w:szCs w:val="24"/>
        </w:rPr>
        <w:t>Predmet</w:t>
      </w:r>
      <w:r w:rsidRPr="00924AAC">
        <w:rPr>
          <w:rFonts w:ascii="Times New Roman" w:hAnsi="Times New Roman" w:cs="Times New Roman"/>
          <w:sz w:val="24"/>
          <w:szCs w:val="24"/>
        </w:rPr>
        <w:t xml:space="preserve">: Natječaj za najbolje likovne radove djece predškolske i osnovnoškolske dobi </w:t>
      </w:r>
    </w:p>
    <w:p w14:paraId="249D3B25" w14:textId="77777777" w:rsidR="00534A57" w:rsidRPr="00924AAC" w:rsidRDefault="00534A57" w:rsidP="00924A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F2C8D1" w14:textId="77777777" w:rsidR="00534A57" w:rsidRPr="00924AAC" w:rsidRDefault="00534A57" w:rsidP="00634A87">
      <w:pPr>
        <w:spacing w:line="36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Poštovani, </w:t>
      </w:r>
    </w:p>
    <w:p w14:paraId="030ED39E" w14:textId="7AA71F09" w:rsidR="00534A57" w:rsidRPr="00924AAC" w:rsidRDefault="00534A57" w:rsidP="008523DB">
      <w:p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ab/>
        <w:t xml:space="preserve">Folklorni odbor </w:t>
      </w:r>
      <w:r w:rsidRPr="00924AAC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Đakovačkih vezova, </w:t>
      </w:r>
      <w:r w:rsidRPr="00924AAC">
        <w:rPr>
          <w:rFonts w:ascii="Times New Roman" w:eastAsia="Cambria" w:hAnsi="Times New Roman" w:cs="Times New Roman"/>
          <w:sz w:val="24"/>
          <w:szCs w:val="24"/>
        </w:rPr>
        <w:t>uz podršku Grada Đakova i Turističke zajednice, poziva vas i vašu djecu</w:t>
      </w:r>
      <w:r w:rsidR="008523DB">
        <w:rPr>
          <w:rFonts w:ascii="Times New Roman" w:eastAsia="Cambria" w:hAnsi="Times New Roman" w:cs="Times New Roman"/>
          <w:sz w:val="24"/>
          <w:szCs w:val="24"/>
        </w:rPr>
        <w:t xml:space="preserve">, odnosno vaše </w:t>
      </w: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učenike da sudjelujete u likovnom natječaju povodom </w:t>
      </w:r>
      <w:r w:rsidRPr="00924AAC">
        <w:rPr>
          <w:rFonts w:ascii="Times New Roman" w:eastAsia="Cambria" w:hAnsi="Times New Roman" w:cs="Times New Roman"/>
          <w:i/>
          <w:iCs/>
          <w:sz w:val="24"/>
          <w:szCs w:val="24"/>
        </w:rPr>
        <w:t>Malih vezova</w:t>
      </w:r>
      <w:r w:rsidRPr="00924AAC">
        <w:rPr>
          <w:rFonts w:ascii="Times New Roman" w:eastAsia="Cambria" w:hAnsi="Times New Roman" w:cs="Times New Roman"/>
          <w:sz w:val="24"/>
          <w:szCs w:val="24"/>
        </w:rPr>
        <w:t>. Ovim povodom pozivamo vas da sudjelujete sa svoj</w:t>
      </w:r>
      <w:r w:rsidR="008523DB">
        <w:rPr>
          <w:rFonts w:ascii="Times New Roman" w:eastAsia="Cambria" w:hAnsi="Times New Roman" w:cs="Times New Roman"/>
          <w:sz w:val="24"/>
          <w:szCs w:val="24"/>
        </w:rPr>
        <w:t>om djecom i svojim</w:t>
      </w: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 učenicima u programu </w:t>
      </w:r>
      <w:r w:rsidRPr="00924AAC">
        <w:rPr>
          <w:rFonts w:ascii="Times New Roman" w:eastAsia="Cambria" w:hAnsi="Times New Roman" w:cs="Times New Roman"/>
          <w:i/>
          <w:iCs/>
          <w:sz w:val="24"/>
          <w:szCs w:val="24"/>
        </w:rPr>
        <w:t>Đakovačkih vezova</w:t>
      </w: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 koji su 2023. godine, na naše veliko zadovoljstvo, proglašeni najboljim turističkim događajem u Republici Hrvatskoj. </w:t>
      </w:r>
    </w:p>
    <w:p w14:paraId="73766C1D" w14:textId="211E8814" w:rsidR="00534A57" w:rsidRPr="00924AAC" w:rsidRDefault="00534A57" w:rsidP="00924AAC">
      <w:p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Natječaj je organiziran na razini Republike Hrvatske u trima kategorijama: </w:t>
      </w:r>
    </w:p>
    <w:p w14:paraId="4833B67D" w14:textId="12FCA358" w:rsidR="00534A57" w:rsidRPr="00924AAC" w:rsidRDefault="00534A57" w:rsidP="00924AAC">
      <w:pPr>
        <w:spacing w:line="36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a) </w:t>
      </w:r>
      <w:r w:rsidRPr="00924AAC">
        <w:rPr>
          <w:rFonts w:ascii="Times New Roman" w:eastAsia="Cambria" w:hAnsi="Times New Roman" w:cs="Times New Roman"/>
          <w:b/>
          <w:bCs/>
          <w:sz w:val="24"/>
          <w:szCs w:val="24"/>
        </w:rPr>
        <w:t>Vrtići/predškola</w:t>
      </w:r>
    </w:p>
    <w:p w14:paraId="257FB1FD" w14:textId="56DCBDDA" w:rsidR="00534A57" w:rsidRPr="00924AAC" w:rsidRDefault="00534A57" w:rsidP="00924AAC">
      <w:p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b) </w:t>
      </w:r>
      <w:r w:rsidRPr="00924AAC">
        <w:rPr>
          <w:rFonts w:ascii="Times New Roman" w:eastAsia="Cambria" w:hAnsi="Times New Roman" w:cs="Times New Roman"/>
          <w:b/>
          <w:bCs/>
          <w:sz w:val="24"/>
          <w:szCs w:val="24"/>
        </w:rPr>
        <w:t>Razredna nastava</w:t>
      </w: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51A7866" w14:textId="737911FE" w:rsidR="00534A57" w:rsidRPr="00924AAC" w:rsidRDefault="00534A57" w:rsidP="00924AAC">
      <w:pPr>
        <w:spacing w:line="36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c) </w:t>
      </w:r>
      <w:r w:rsidRPr="00924AA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Predmetna nastava. </w:t>
      </w:r>
    </w:p>
    <w:p w14:paraId="4753D746" w14:textId="0AC46F7F" w:rsidR="00534A57" w:rsidRPr="00924AAC" w:rsidRDefault="00534A57" w:rsidP="0085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lastRenderedPageBreak/>
        <w:t xml:space="preserve">Natječaj je otvoren </w:t>
      </w:r>
      <w:r w:rsidRPr="00BA017D">
        <w:rPr>
          <w:rFonts w:ascii="Times New Roman" w:hAnsi="Times New Roman" w:cs="Times New Roman"/>
          <w:b/>
          <w:bCs/>
          <w:sz w:val="24"/>
          <w:szCs w:val="24"/>
        </w:rPr>
        <w:t>do 1. svibnja 2024. godine</w:t>
      </w:r>
      <w:r w:rsidRPr="00924AAC">
        <w:rPr>
          <w:rFonts w:ascii="Times New Roman" w:hAnsi="Times New Roman" w:cs="Times New Roman"/>
          <w:sz w:val="24"/>
          <w:szCs w:val="24"/>
        </w:rPr>
        <w:t>, a prijaviti se mogu pojedinačni radovi djece</w:t>
      </w:r>
      <w:r w:rsidR="00634A87">
        <w:rPr>
          <w:rFonts w:ascii="Times New Roman" w:hAnsi="Times New Roman" w:cs="Times New Roman"/>
          <w:sz w:val="24"/>
          <w:szCs w:val="24"/>
        </w:rPr>
        <w:t xml:space="preserve"> i </w:t>
      </w:r>
      <w:r w:rsidRPr="00924AAC">
        <w:rPr>
          <w:rFonts w:ascii="Times New Roman" w:hAnsi="Times New Roman" w:cs="Times New Roman"/>
          <w:sz w:val="24"/>
          <w:szCs w:val="24"/>
        </w:rPr>
        <w:t>učenika vrtića i osnovnih škola, koje je potrebno poslati na adresu:</w:t>
      </w:r>
    </w:p>
    <w:p w14:paraId="3FA3F311" w14:textId="7F9938AA" w:rsidR="00534A57" w:rsidRPr="00924AAC" w:rsidRDefault="00534A57" w:rsidP="00852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>Turistička zajednica grada Đakova</w:t>
      </w:r>
    </w:p>
    <w:p w14:paraId="411A7AE5" w14:textId="5F7BF585" w:rsidR="00534A57" w:rsidRPr="00924AAC" w:rsidRDefault="00534A57" w:rsidP="00852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>Kralja Tomislava 3</w:t>
      </w:r>
    </w:p>
    <w:p w14:paraId="1DF091E6" w14:textId="44B972EE" w:rsidR="00534A57" w:rsidRPr="00924AAC" w:rsidRDefault="00534A57" w:rsidP="00852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>31400 Đakovo</w:t>
      </w:r>
    </w:p>
    <w:p w14:paraId="1EDDB193" w14:textId="45FD73F9" w:rsidR="00534A57" w:rsidRPr="00924AAC" w:rsidRDefault="00534A57" w:rsidP="008523D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 xml:space="preserve">Napomena: Natječaj </w:t>
      </w:r>
      <w:r w:rsidRPr="00924AAC">
        <w:rPr>
          <w:rFonts w:ascii="Times New Roman" w:hAnsi="Times New Roman" w:cs="Times New Roman"/>
          <w:i/>
          <w:iCs/>
          <w:sz w:val="24"/>
          <w:szCs w:val="24"/>
        </w:rPr>
        <w:t>Malih vezova</w:t>
      </w:r>
    </w:p>
    <w:p w14:paraId="51028C58" w14:textId="77777777" w:rsidR="00534A57" w:rsidRPr="00924AAC" w:rsidRDefault="00534A57" w:rsidP="00924AAC">
      <w:p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2C0CFC8" w14:textId="64C8010C" w:rsidR="00534A57" w:rsidRDefault="00534A57" w:rsidP="008523DB">
      <w:p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Sve pristigle radove ocjenjuje komisija koju čine stručnjaci iz područja likovne kulture, razredne nastave i etnologije. Ostali detalji opisani su u Propozicijama natječaja, koje su sastavni dio ovoga poziva. </w:t>
      </w:r>
    </w:p>
    <w:p w14:paraId="35731F34" w14:textId="77777777" w:rsidR="00BA017D" w:rsidRPr="00924AAC" w:rsidRDefault="00BA017D" w:rsidP="00924AAC">
      <w:p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3C134F1" w14:textId="338ACF7B" w:rsidR="00534A57" w:rsidRDefault="00534A57" w:rsidP="00924A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>Tema ovogodišnjeg natječaja je</w:t>
      </w:r>
      <w:r w:rsidRPr="00924AAC">
        <w:rPr>
          <w:rFonts w:ascii="Times New Roman" w:hAnsi="Times New Roman" w:cs="Times New Roman"/>
          <w:b/>
          <w:sz w:val="24"/>
          <w:szCs w:val="24"/>
        </w:rPr>
        <w:t xml:space="preserve"> NARODNE NOŠNJE MO</w:t>
      </w:r>
      <w:r w:rsidR="008523DB">
        <w:rPr>
          <w:rFonts w:ascii="Times New Roman" w:hAnsi="Times New Roman" w:cs="Times New Roman"/>
          <w:b/>
          <w:sz w:val="24"/>
          <w:szCs w:val="24"/>
        </w:rPr>
        <w:t>JE</w:t>
      </w:r>
      <w:r w:rsidRPr="00924AAC">
        <w:rPr>
          <w:rFonts w:ascii="Times New Roman" w:hAnsi="Times New Roman" w:cs="Times New Roman"/>
          <w:b/>
          <w:sz w:val="24"/>
          <w:szCs w:val="24"/>
        </w:rPr>
        <w:t>GA KRAJA.</w:t>
      </w:r>
    </w:p>
    <w:p w14:paraId="18078574" w14:textId="77777777" w:rsidR="00BA017D" w:rsidRPr="00924AAC" w:rsidRDefault="00BA017D" w:rsidP="00924AAC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A3CEEBD" w14:textId="6F4665DE" w:rsidR="00924AAC" w:rsidRDefault="00534A57" w:rsidP="0085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b/>
          <w:bCs/>
          <w:sz w:val="24"/>
          <w:szCs w:val="24"/>
        </w:rPr>
        <w:t>Obrazloženje teme:</w:t>
      </w:r>
      <w:r w:rsidRPr="00924AAC">
        <w:rPr>
          <w:rFonts w:ascii="Times New Roman" w:hAnsi="Times New Roman" w:cs="Times New Roman"/>
          <w:sz w:val="24"/>
          <w:szCs w:val="24"/>
        </w:rPr>
        <w:t xml:space="preserve"> </w:t>
      </w:r>
      <w:r w:rsidR="00924AAC">
        <w:rPr>
          <w:rFonts w:ascii="Times New Roman" w:hAnsi="Times New Roman" w:cs="Times New Roman"/>
          <w:sz w:val="24"/>
          <w:szCs w:val="24"/>
        </w:rPr>
        <w:t xml:space="preserve">Svaki kraj Hrvatske ima specifične narodne nošnje koje se i danas mogu vidjeti na starim fotografijama, na društvenim i folklornim manifestacijama, ali i pažljivo složene u ormarima i ladicama. Sve narodne nošnje obiluju detaljima, apstraktnim motivima, biljnim i životinjskim, koji se ponegdje ritmički izmjenju, ponegdje dominiraju, a u svakom slučaju zajedno sa svim odjevnim predmetima tvore jedinstvenu cjelinu zvanu narodna nošnja. </w:t>
      </w:r>
    </w:p>
    <w:p w14:paraId="14162D95" w14:textId="3D5D388F" w:rsidR="00924AAC" w:rsidRDefault="00924AAC" w:rsidP="0085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natječaja je likovnim izražavanjem prikazati narodnu nošnju kraja iz kojeg dolazite. </w:t>
      </w:r>
      <w:r w:rsidR="009F4237">
        <w:rPr>
          <w:rFonts w:ascii="Times New Roman" w:hAnsi="Times New Roman" w:cs="Times New Roman"/>
          <w:sz w:val="24"/>
          <w:szCs w:val="24"/>
        </w:rPr>
        <w:t xml:space="preserve">S obzirom na činjenicu da je Hrvatska jedna od rijetkih zemalja svijeta koja na svojem teritoriju obuhvaća više stotina varijanata narodnih nošnji, zanimljivo je pratiti lokalne i regionalne sličnosti i razlike, </w:t>
      </w:r>
      <w:r w:rsidR="00634A87">
        <w:rPr>
          <w:rFonts w:ascii="Times New Roman" w:hAnsi="Times New Roman" w:cs="Times New Roman"/>
          <w:sz w:val="24"/>
          <w:szCs w:val="24"/>
        </w:rPr>
        <w:t>odnosno</w:t>
      </w:r>
      <w:r w:rsidR="009F4237">
        <w:rPr>
          <w:rFonts w:ascii="Times New Roman" w:hAnsi="Times New Roman" w:cs="Times New Roman"/>
          <w:sz w:val="24"/>
          <w:szCs w:val="24"/>
        </w:rPr>
        <w:t xml:space="preserve"> specifičnosti narodne nošnje svakoga kraja Hrvatske. </w:t>
      </w:r>
      <w:r>
        <w:rPr>
          <w:rFonts w:ascii="Times New Roman" w:hAnsi="Times New Roman" w:cs="Times New Roman"/>
          <w:sz w:val="24"/>
          <w:szCs w:val="24"/>
        </w:rPr>
        <w:t>Preporučljivo je potaknuti djecu</w:t>
      </w:r>
      <w:r w:rsidR="00634A8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učenike da osim vizualnih karakteristika narodne nošnje, prouče </w:t>
      </w:r>
      <w:r w:rsidR="00634A8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njezine sastavne dijelove te nauče više o njezinoj uporabi u prošlosti, ali i sadašnjosti. </w:t>
      </w:r>
    </w:p>
    <w:p w14:paraId="78F35624" w14:textId="3CC07C07" w:rsidR="00924AAC" w:rsidRDefault="00395F6C" w:rsidP="0085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Kroz crtanje i slikanje narodne nošnje prisjetit ćemo se likovnog motiva portreta.</w:t>
      </w:r>
      <w:r w:rsidR="00924AAC">
        <w:rPr>
          <w:rFonts w:ascii="Times New Roman" w:hAnsi="Times New Roman" w:cs="Times New Roman"/>
          <w:sz w:val="24"/>
          <w:szCs w:val="24"/>
        </w:rPr>
        <w:t xml:space="preserve"> </w:t>
      </w:r>
      <w:r w:rsidR="00924AAC" w:rsidRPr="00924AAC">
        <w:rPr>
          <w:rFonts w:ascii="Times New Roman" w:hAnsi="Times New Roman" w:cs="Times New Roman"/>
          <w:sz w:val="24"/>
          <w:szCs w:val="24"/>
          <w:shd w:val="clear" w:color="auto" w:fill="FFFFFF"/>
        </w:rPr>
        <w:t>Portret</w:t>
      </w:r>
      <w:r w:rsidR="00924AAC" w:rsidRPr="00924A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924AAC" w:rsidRPr="00924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likovnim umjetnostima (slikarstvu, kiparstvu, grafici i fotografiji) označava prikaz određene osobe s njezinim fizičkim obilježjima i psihičkim izrazom.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Narodna nošnja može se prikazati kroz lice ili glavu (profil, poluprofil, tri četvrtine profila, </w:t>
      </w:r>
      <w:r w:rsidRPr="00395F6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 face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poprsje, lik do koljena ili cijelu figuru. </w:t>
      </w:r>
      <w:r w:rsidR="009F4237">
        <w:rPr>
          <w:rFonts w:ascii="Times New Roman" w:hAnsi="Times New Roman" w:cs="Times New Roman"/>
          <w:sz w:val="24"/>
          <w:szCs w:val="24"/>
          <w:shd w:val="clear" w:color="auto" w:fill="FFFFFF"/>
        </w:rPr>
        <w:t>U tom smislu potrebno je, sukladno odabiru načina prikaza, obratiti p</w:t>
      </w:r>
      <w:r w:rsidR="008523DB">
        <w:rPr>
          <w:rFonts w:ascii="Times New Roman" w:hAnsi="Times New Roman" w:cs="Times New Roman"/>
          <w:sz w:val="24"/>
          <w:szCs w:val="24"/>
          <w:shd w:val="clear" w:color="auto" w:fill="FFFFFF"/>
        </w:rPr>
        <w:t>ozornost</w:t>
      </w:r>
      <w:r w:rsidR="009F4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ženska oglavlja, koja su puna detalja te komuniciraju društveni status žene. Tu su, također, i </w:t>
      </w:r>
      <w:r w:rsidR="009F423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raz</w:t>
      </w:r>
      <w:r w:rsidR="008523DB">
        <w:rPr>
          <w:rFonts w:ascii="Times New Roman" w:hAnsi="Times New Roman" w:cs="Times New Roman"/>
          <w:sz w:val="24"/>
          <w:szCs w:val="24"/>
          <w:shd w:val="clear" w:color="auto" w:fill="FFFFFF"/>
        </w:rPr>
        <w:t>ličita</w:t>
      </w:r>
      <w:r w:rsidR="009F4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pokrivala glave kod muškaraca</w:t>
      </w:r>
      <w:r w:rsidR="002A5F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F4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 i ukras na njima. Važni su i svi ostali dijelovi nošnje: hlače – gaće..., košulje – rubine, rubače..., prsluci – frosluci, kožusi, kožušci, lajbeki, jaklini..., pregače – zapregovi, traverse, zastori..., cipele – sandale, sandalete, pantafule, šimi... Jednako </w:t>
      </w:r>
      <w:r w:rsidR="0085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  <w:r w:rsidR="009F4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važni i stilovi odijevanja koji se razlikuju od regije do regije, a ponegdje i između susjednih sela. </w:t>
      </w:r>
    </w:p>
    <w:p w14:paraId="37CF5565" w14:textId="20FD30C5" w:rsidR="009F4237" w:rsidRPr="00395F6C" w:rsidRDefault="009F4237" w:rsidP="008523DB">
      <w:pPr>
        <w:spacing w:line="36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Inspiraciju možete potražiti u izdanjima poput </w:t>
      </w:r>
      <w:r w:rsidRPr="009F423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Narodne nošnje Hrvatske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C4E15">
        <w:rPr>
          <w:rFonts w:ascii="Times New Roman" w:hAnsi="Times New Roman" w:cs="Times New Roman"/>
          <w:sz w:val="24"/>
          <w:szCs w:val="24"/>
          <w:shd w:val="clear" w:color="auto" w:fill="FFFFFF"/>
        </w:rPr>
        <w:t>Jelke Radauš Ribarić, u starim fotografijama, u etnografskim zbirkama lokalnih muzeja, na društvenim mrežama i drugim izvorima na internetu ili u suradnji s lokalnim kulturno</w:t>
      </w:r>
      <w:r w:rsidR="003E6F8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C4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umjetničkim društvima i drugim baštinskim ustanovama i inicijativama u vašem kraju. </w:t>
      </w:r>
    </w:p>
    <w:p w14:paraId="741CE9CB" w14:textId="2C44B15C" w:rsidR="00924AAC" w:rsidRPr="00924AAC" w:rsidRDefault="00924AAC" w:rsidP="0085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7D">
        <w:rPr>
          <w:rFonts w:ascii="Times New Roman" w:hAnsi="Times New Roman" w:cs="Times New Roman"/>
          <w:b/>
          <w:bCs/>
          <w:sz w:val="24"/>
          <w:szCs w:val="24"/>
        </w:rPr>
        <w:t>Likovni pojmovi:</w:t>
      </w:r>
      <w:r>
        <w:rPr>
          <w:rFonts w:ascii="Times New Roman" w:hAnsi="Times New Roman" w:cs="Times New Roman"/>
          <w:sz w:val="24"/>
          <w:szCs w:val="24"/>
        </w:rPr>
        <w:t xml:space="preserve"> točka i crta, karakter crta, proporcija, boje i ne</w:t>
      </w:r>
      <w:r w:rsidR="00BA017D">
        <w:rPr>
          <w:rFonts w:ascii="Times New Roman" w:hAnsi="Times New Roman" w:cs="Times New Roman"/>
          <w:sz w:val="24"/>
          <w:szCs w:val="24"/>
        </w:rPr>
        <w:t xml:space="preserve">boje (kromatske i akromatske), kontrasti boja, simbolička vrijednost boja, simetrija, ritmovi. </w:t>
      </w:r>
    </w:p>
    <w:p w14:paraId="04103B49" w14:textId="53A466F7" w:rsidR="00534A57" w:rsidRPr="00924AAC" w:rsidRDefault="00534A57" w:rsidP="0085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 xml:space="preserve"> </w:t>
      </w:r>
      <w:r w:rsidRPr="00924AAC">
        <w:rPr>
          <w:rFonts w:ascii="Times New Roman" w:hAnsi="Times New Roman" w:cs="Times New Roman"/>
          <w:b/>
          <w:bCs/>
          <w:sz w:val="24"/>
          <w:szCs w:val="24"/>
        </w:rPr>
        <w:t>Tehnički poda</w:t>
      </w:r>
      <w:r w:rsidR="008523D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24AAC">
        <w:rPr>
          <w:rFonts w:ascii="Times New Roman" w:hAnsi="Times New Roman" w:cs="Times New Roman"/>
          <w:b/>
          <w:bCs/>
          <w:sz w:val="24"/>
          <w:szCs w:val="24"/>
        </w:rPr>
        <w:t>ci:</w:t>
      </w:r>
    </w:p>
    <w:p w14:paraId="2506A0CC" w14:textId="348B2F0B" w:rsidR="00534A57" w:rsidRPr="00924AAC" w:rsidRDefault="00534A57" w:rsidP="0085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24AAC">
        <w:rPr>
          <w:rFonts w:ascii="Times New Roman" w:hAnsi="Times New Roman" w:cs="Times New Roman"/>
          <w:sz w:val="24"/>
          <w:szCs w:val="24"/>
        </w:rPr>
        <w:t xml:space="preserve"> plošno oblikovanje/2D.</w:t>
      </w:r>
    </w:p>
    <w:p w14:paraId="42109D9A" w14:textId="2ADD3582" w:rsidR="00BA017D" w:rsidRDefault="00534A57" w:rsidP="0085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b/>
          <w:bCs/>
          <w:sz w:val="24"/>
          <w:szCs w:val="24"/>
        </w:rPr>
        <w:t>Likovne tehnike:</w:t>
      </w:r>
      <w:r w:rsidRPr="00924AAC">
        <w:rPr>
          <w:rFonts w:ascii="Times New Roman" w:hAnsi="Times New Roman" w:cs="Times New Roman"/>
          <w:sz w:val="24"/>
          <w:szCs w:val="24"/>
        </w:rPr>
        <w:t xml:space="preserve"> olovka, tuš i pero, lavirani tuš, kreda, ugljen, pastele, masne boje, kolaž papir, tempere, gvaš, akvarel, linorez, karton</w:t>
      </w:r>
      <w:r w:rsidR="003E6F8F">
        <w:rPr>
          <w:rFonts w:ascii="Times New Roman" w:hAnsi="Times New Roman" w:cs="Times New Roman"/>
          <w:sz w:val="24"/>
          <w:szCs w:val="24"/>
        </w:rPr>
        <w:t>-</w:t>
      </w:r>
      <w:r w:rsidRPr="00924AAC">
        <w:rPr>
          <w:rFonts w:ascii="Times New Roman" w:hAnsi="Times New Roman" w:cs="Times New Roman"/>
          <w:sz w:val="24"/>
          <w:szCs w:val="24"/>
        </w:rPr>
        <w:t>tisak, monotipija i kombinacije.</w:t>
      </w:r>
    </w:p>
    <w:p w14:paraId="39ACC841" w14:textId="77777777" w:rsidR="00BA017D" w:rsidRPr="00BA017D" w:rsidRDefault="00BA017D" w:rsidP="0085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65B48" w14:textId="77777777" w:rsidR="00BA017D" w:rsidRPr="00BA017D" w:rsidRDefault="00BA017D" w:rsidP="008523D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Propozicije natječaja:</w:t>
      </w:r>
    </w:p>
    <w:p w14:paraId="1A78C55B" w14:textId="5DE98841" w:rsidR="00BA017D" w:rsidRPr="00BA017D" w:rsidRDefault="00BA017D" w:rsidP="008523D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Svak</w:t>
      </w:r>
      <w:r w:rsidR="002A5F4C">
        <w:rPr>
          <w:rFonts w:ascii="Times New Roman" w:eastAsia="Times New Roman" w:hAnsi="Times New Roman" w:cs="Times New Roman"/>
          <w:color w:val="auto"/>
          <w:sz w:val="24"/>
          <w:szCs w:val="24"/>
        </w:rPr>
        <w:t>i dječji vrtić ili škola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samostalno organizira</w:t>
      </w:r>
      <w:r w:rsidR="002A5F4C">
        <w:rPr>
          <w:rFonts w:ascii="Times New Roman" w:eastAsia="Times New Roman" w:hAnsi="Times New Roman" w:cs="Times New Roman"/>
          <w:color w:val="auto"/>
          <w:sz w:val="24"/>
          <w:szCs w:val="24"/>
        </w:rPr>
        <w:t>ju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sudjelovanje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djece</w:t>
      </w:r>
      <w:r w:rsidR="004B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odnosno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učenika u natječaju.</w:t>
      </w:r>
    </w:p>
    <w:p w14:paraId="2637F2A0" w14:textId="35C406B9" w:rsidR="00BA017D" w:rsidRPr="00BA017D" w:rsidRDefault="00BA017D" w:rsidP="008523D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uratku je potrebno naznačiti naziv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vrtića</w:t>
      </w:r>
      <w:r w:rsidR="004B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odnosno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škole, ime i prezime mentora, kontakt broj mentora, e-adresu mentora, ime i prezime </w:t>
      </w:r>
      <w:r w:rsidR="002A5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djeteta ili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učenika te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godine</w:t>
      </w:r>
      <w:r w:rsidR="004B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odnosno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razred. </w:t>
      </w:r>
    </w:p>
    <w:p w14:paraId="4B63B14D" w14:textId="17985505" w:rsidR="00BA017D" w:rsidRPr="00BA017D" w:rsidRDefault="00BA017D" w:rsidP="008523D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Svak</w:t>
      </w:r>
      <w:r w:rsidR="004B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dijete ili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učenik može sudjelovati s jednim li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kovnim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radom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196EB5A" w14:textId="18FE05A0" w:rsidR="00BA017D" w:rsidRPr="00BA017D" w:rsidRDefault="00BA017D" w:rsidP="008523D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Odluku o najuspješnijim radovima donosi stručno povjerenstvo u sastavu: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Dajana Karas Dragić, mag. educ. art.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, Maja Nikačević, dipl. uč., Marija Gačić, mag. etnologije i kulturne antropologije.</w:t>
      </w:r>
    </w:p>
    <w:p w14:paraId="45CFD527" w14:textId="77777777" w:rsidR="00BA017D" w:rsidRPr="00BA017D" w:rsidRDefault="00BA017D" w:rsidP="008523D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Prijavom na natječaj prijavitelji se obvezuju autorska prava prikazivanja ustupiti bez naknade.</w:t>
      </w:r>
    </w:p>
    <w:p w14:paraId="513123F1" w14:textId="749D2072" w:rsidR="00BA017D" w:rsidRPr="00BA017D" w:rsidRDefault="00BA017D" w:rsidP="008523D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Nagrađeni i pohvaljeni radovi bit će objavljeni na službenim stranicama Đakovačkih vezova (</w:t>
      </w:r>
      <w:hyperlink r:id="rId6" w:history="1">
        <w:r w:rsidRPr="00BA017D">
          <w:rPr>
            <w:rFonts w:ascii="Times New Roman" w:eastAsia="Cambria" w:hAnsi="Times New Roman" w:cs="Times New Roman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https://djakovacki-vezovi.hr/</w:t>
        </w:r>
      </w:hyperlink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) 2</w:t>
      </w: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2</w:t>
      </w:r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. svibnja 2024. godine, a službena dodjela </w:t>
      </w:r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lastRenderedPageBreak/>
        <w:t xml:space="preserve">priznanja i nagrada bit će u srijedu, 26. lipnja 2024. godine, o kojoj ćete biti pravodobno obaviješteni. </w:t>
      </w:r>
    </w:p>
    <w:p w14:paraId="653CA82B" w14:textId="77777777" w:rsidR="00BA017D" w:rsidRPr="00BA017D" w:rsidRDefault="00BA017D" w:rsidP="008523D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Odrednice za prosudbu:</w:t>
      </w:r>
    </w:p>
    <w:p w14:paraId="630C6EBB" w14:textId="3409EB87" w:rsidR="00BA017D" w:rsidRPr="00BA017D" w:rsidRDefault="00BA017D" w:rsidP="008523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originalnost ideje i poruke (individualni izraz i izbjegavanje šablonskih i stereotipnih prikaza)</w:t>
      </w:r>
    </w:p>
    <w:p w14:paraId="196E0639" w14:textId="3789B28F" w:rsidR="00BA017D" w:rsidRDefault="00BA017D" w:rsidP="008523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likovni jezik / jasnoća poruke / primjena ključnih pojmova</w:t>
      </w:r>
    </w:p>
    <w:p w14:paraId="1C3FE01F" w14:textId="4F648250" w:rsidR="00BA017D" w:rsidRPr="00BA017D" w:rsidRDefault="00BA017D" w:rsidP="008523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primjena likovno-vizualne tehnike. </w:t>
      </w:r>
    </w:p>
    <w:p w14:paraId="17B12524" w14:textId="77777777" w:rsidR="00BA017D" w:rsidRPr="00BA017D" w:rsidRDefault="00BA017D" w:rsidP="008523D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44F29732" w14:textId="4205A164" w:rsidR="00BA017D" w:rsidRPr="00BA017D" w:rsidRDefault="00BA017D" w:rsidP="008523D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Za sva dodatna pitanja vezana za li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kovni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natječaj stojimo na raspolaganju </w:t>
      </w:r>
      <w:r w:rsidR="00634A87">
        <w:rPr>
          <w:rFonts w:ascii="Times New Roman" w:eastAsia="Times New Roman" w:hAnsi="Times New Roman" w:cs="Times New Roman"/>
          <w:color w:val="auto"/>
          <w:sz w:val="24"/>
          <w:szCs w:val="24"/>
        </w:rPr>
        <w:t>na e-adresi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hyperlink r:id="rId7" w:history="1">
        <w:r w:rsidRPr="00BA017D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mali.vezovi@gmail.com</w:t>
        </w:r>
      </w:hyperlink>
      <w:r w:rsidRPr="00BA017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</w:t>
      </w:r>
    </w:p>
    <w:p w14:paraId="3CD82760" w14:textId="35191821" w:rsidR="00534A57" w:rsidRPr="00924AAC" w:rsidRDefault="00534A57" w:rsidP="008523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B664A" w14:textId="77777777" w:rsidR="00534A57" w:rsidRPr="00924AAC" w:rsidRDefault="00534A57" w:rsidP="008523D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4AAC">
        <w:rPr>
          <w:rFonts w:ascii="Times New Roman" w:eastAsia="Times New Roman" w:hAnsi="Times New Roman" w:cs="Times New Roman"/>
          <w:sz w:val="24"/>
          <w:szCs w:val="24"/>
        </w:rPr>
        <w:t xml:space="preserve">Stručne suradnice </w:t>
      </w:r>
      <w:r w:rsidRPr="00924AAC">
        <w:rPr>
          <w:rFonts w:ascii="Times New Roman" w:eastAsia="Times New Roman" w:hAnsi="Times New Roman" w:cs="Times New Roman"/>
          <w:i/>
          <w:iCs/>
          <w:sz w:val="24"/>
          <w:szCs w:val="24"/>
        </w:rPr>
        <w:t>Đakovačkih vezova:</w:t>
      </w:r>
    </w:p>
    <w:p w14:paraId="72400B9B" w14:textId="77777777" w:rsidR="00534A57" w:rsidRPr="00924AAC" w:rsidRDefault="00534A57" w:rsidP="008523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AC">
        <w:rPr>
          <w:rFonts w:ascii="Times New Roman" w:eastAsia="Times New Roman" w:hAnsi="Times New Roman" w:cs="Times New Roman"/>
          <w:sz w:val="24"/>
          <w:szCs w:val="24"/>
        </w:rPr>
        <w:t xml:space="preserve">Marija Gačić, mag. ethnol. et cult. anthrop. </w:t>
      </w:r>
    </w:p>
    <w:p w14:paraId="1E0A3AA3" w14:textId="77777777" w:rsidR="00534A57" w:rsidRPr="00924AAC" w:rsidRDefault="00534A57" w:rsidP="008523D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4AAC">
        <w:rPr>
          <w:rFonts w:ascii="Times New Roman" w:eastAsia="Times New Roman" w:hAnsi="Times New Roman" w:cs="Times New Roman"/>
          <w:sz w:val="24"/>
          <w:szCs w:val="24"/>
        </w:rPr>
        <w:t xml:space="preserve">Maja Nikačević, dipl. uč. </w:t>
      </w:r>
      <w:r w:rsidRPr="00924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0978467A" w14:textId="77777777" w:rsidR="00534A57" w:rsidRPr="00924AAC" w:rsidRDefault="00534A57" w:rsidP="008523DB">
      <w:pPr>
        <w:spacing w:line="36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4D7AF7F" w14:textId="77777777" w:rsidR="00534A57" w:rsidRPr="00924AAC" w:rsidRDefault="00534A57" w:rsidP="00924A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4A57" w:rsidRPr="00924AAC" w:rsidSect="00711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7390"/>
    <w:multiLevelType w:val="hybridMultilevel"/>
    <w:tmpl w:val="1F5429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E4F7B"/>
    <w:multiLevelType w:val="multilevel"/>
    <w:tmpl w:val="DBC48CEC"/>
    <w:lvl w:ilvl="0"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0E148C"/>
    <w:multiLevelType w:val="hybridMultilevel"/>
    <w:tmpl w:val="E9CA7CC8"/>
    <w:lvl w:ilvl="0" w:tplc="2124D5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60D6E"/>
    <w:multiLevelType w:val="hybridMultilevel"/>
    <w:tmpl w:val="AFA4A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47571">
    <w:abstractNumId w:val="1"/>
  </w:num>
  <w:num w:numId="2" w16cid:durableId="1402798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930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503080">
    <w:abstractNumId w:val="2"/>
  </w:num>
  <w:num w:numId="5" w16cid:durableId="1292780854">
    <w:abstractNumId w:val="3"/>
  </w:num>
  <w:num w:numId="6" w16cid:durableId="155651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7"/>
    <w:rsid w:val="000C4E15"/>
    <w:rsid w:val="002A5F4C"/>
    <w:rsid w:val="0039315D"/>
    <w:rsid w:val="00395F6C"/>
    <w:rsid w:val="003E6F8F"/>
    <w:rsid w:val="004B6B5F"/>
    <w:rsid w:val="00534A57"/>
    <w:rsid w:val="00634A87"/>
    <w:rsid w:val="006E1599"/>
    <w:rsid w:val="00711DEE"/>
    <w:rsid w:val="008523DB"/>
    <w:rsid w:val="00924AAC"/>
    <w:rsid w:val="009F4237"/>
    <w:rsid w:val="00BA017D"/>
    <w:rsid w:val="00DC1D8B"/>
    <w:rsid w:val="00E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520D"/>
  <w15:chartTrackingRefBased/>
  <w15:docId w15:val="{EDA93AAB-B40E-451B-BCA1-4847E0A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57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rsid w:val="00534A57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hr-HR"/>
      <w14:ligatures w14:val="none"/>
    </w:rPr>
  </w:style>
  <w:style w:type="character" w:customStyle="1" w:styleId="Hyperlink0">
    <w:name w:val="Hyperlink.0"/>
    <w:rsid w:val="00534A57"/>
    <w:rPr>
      <w:rFonts w:ascii="Cambria" w:eastAsia="Cambria" w:hAnsi="Cambria" w:cs="Cambria" w:hint="default"/>
      <w:color w:val="0000FF"/>
      <w:sz w:val="24"/>
      <w:szCs w:val="24"/>
      <w:u w:val="single" w:color="0000FF"/>
    </w:rPr>
  </w:style>
  <w:style w:type="character" w:styleId="Emphasis">
    <w:name w:val="Emphasis"/>
    <w:uiPriority w:val="20"/>
    <w:qFormat/>
    <w:rsid w:val="00534A57"/>
    <w:rPr>
      <w:i/>
      <w:iCs/>
    </w:rPr>
  </w:style>
  <w:style w:type="paragraph" w:styleId="BodyText">
    <w:name w:val="Body Text"/>
    <w:basedOn w:val="Normal"/>
    <w:link w:val="BodyTextChar"/>
    <w:rsid w:val="00534A57"/>
    <w:pPr>
      <w:spacing w:after="140"/>
    </w:pPr>
    <w:rPr>
      <w:rFonts w:cs="Times New Roman"/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rsid w:val="00534A57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34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.vezo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jakovacki-vezovi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2024-01-24T10:55:00Z</dcterms:created>
  <dcterms:modified xsi:type="dcterms:W3CDTF">2024-01-30T07:28:00Z</dcterms:modified>
</cp:coreProperties>
</file>